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8092F" w14:textId="77777777" w:rsidR="00454493" w:rsidRPr="00454493" w:rsidRDefault="00454493" w:rsidP="00454493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54493">
        <w:rPr>
          <w:b/>
          <w:sz w:val="36"/>
          <w:szCs w:val="36"/>
          <w:u w:val="single"/>
        </w:rPr>
        <w:t xml:space="preserve">St ETHELDREDA’s </w:t>
      </w:r>
      <w:r w:rsidR="001A2BF1">
        <w:rPr>
          <w:b/>
          <w:sz w:val="36"/>
          <w:szCs w:val="36"/>
          <w:u w:val="single"/>
        </w:rPr>
        <w:t xml:space="preserve">TOWER ACCESS &amp; </w:t>
      </w:r>
      <w:r w:rsidRPr="00454493">
        <w:rPr>
          <w:b/>
          <w:sz w:val="36"/>
          <w:szCs w:val="36"/>
          <w:u w:val="single"/>
        </w:rPr>
        <w:t>RINGING CHAMBER</w:t>
      </w:r>
    </w:p>
    <w:p w14:paraId="25C80930" w14:textId="77777777" w:rsidR="00695149" w:rsidRDefault="00695149" w:rsidP="001A2BF1">
      <w:pPr>
        <w:jc w:val="center"/>
        <w:rPr>
          <w:b/>
        </w:rPr>
      </w:pPr>
      <w:r>
        <w:rPr>
          <w:b/>
          <w:sz w:val="36"/>
          <w:szCs w:val="36"/>
          <w:u w:val="single"/>
        </w:rPr>
        <w:t>RISK ASSESSMENT</w:t>
      </w:r>
    </w:p>
    <w:p w14:paraId="25C80931" w14:textId="77777777" w:rsidR="00322C52" w:rsidRDefault="00695149" w:rsidP="00322C52">
      <w:pPr>
        <w:rPr>
          <w:b/>
        </w:rPr>
      </w:pPr>
      <w:r>
        <w:rPr>
          <w:b/>
        </w:rPr>
        <w:t>Name of Organisation: St Etheldreda’s Bellringers</w:t>
      </w:r>
      <w:r w:rsidR="00322C52" w:rsidRPr="00322C52">
        <w:rPr>
          <w:b/>
        </w:rPr>
        <w:t xml:space="preserve"> </w:t>
      </w:r>
      <w:r w:rsidR="00C74A28">
        <w:rPr>
          <w:b/>
        </w:rPr>
        <w:tab/>
      </w:r>
      <w:r w:rsidR="00C74A28">
        <w:rPr>
          <w:b/>
        </w:rPr>
        <w:tab/>
      </w:r>
      <w:r w:rsidR="00C74A28">
        <w:rPr>
          <w:b/>
        </w:rPr>
        <w:tab/>
      </w:r>
      <w:r w:rsidR="00C74A28">
        <w:rPr>
          <w:b/>
        </w:rPr>
        <w:tab/>
      </w:r>
      <w:r w:rsidR="00900E98">
        <w:rPr>
          <w:b/>
        </w:rPr>
        <w:t>Date: May 2019</w:t>
      </w:r>
    </w:p>
    <w:p w14:paraId="25C80932" w14:textId="77777777" w:rsidR="003C6625" w:rsidRDefault="00695149" w:rsidP="003C6625">
      <w:pPr>
        <w:ind w:right="-154"/>
        <w:rPr>
          <w:b/>
        </w:rPr>
      </w:pPr>
      <w:r>
        <w:rPr>
          <w:b/>
        </w:rPr>
        <w:t xml:space="preserve">Assessment undertaken by: Rob </w:t>
      </w:r>
      <w:r w:rsidR="0077694F">
        <w:rPr>
          <w:b/>
        </w:rPr>
        <w:t>Goss</w:t>
      </w:r>
      <w:r w:rsidR="0077694F" w:rsidRPr="00322C52">
        <w:rPr>
          <w:b/>
        </w:rPr>
        <w:t xml:space="preserve">. </w:t>
      </w:r>
      <w:r w:rsidR="00322C52">
        <w:rPr>
          <w:b/>
        </w:rPr>
        <w:t xml:space="preserve">The reference used was the Ecclesiastical web </w:t>
      </w:r>
      <w:r w:rsidR="003C6625">
        <w:rPr>
          <w:b/>
        </w:rPr>
        <w:t>s</w:t>
      </w:r>
      <w:r w:rsidR="00322C52">
        <w:rPr>
          <w:b/>
        </w:rPr>
        <w:t>ite</w:t>
      </w:r>
    </w:p>
    <w:p w14:paraId="25C80933" w14:textId="77777777" w:rsidR="00034C06" w:rsidRDefault="007279C2" w:rsidP="003C6625">
      <w:pPr>
        <w:ind w:right="-154"/>
        <w:rPr>
          <w:b/>
        </w:rPr>
      </w:pPr>
      <w:hyperlink r:id="rId5" w:history="1">
        <w:r w:rsidR="00034C06" w:rsidRPr="00034C06">
          <w:rPr>
            <w:rStyle w:val="Hyperlink"/>
            <w:b/>
          </w:rPr>
          <w:t>http://www.ecclesiastical.com/churchmatters/churchguidance/churchhealthandsafety/index.aspx</w:t>
        </w:r>
      </w:hyperlink>
    </w:p>
    <w:p w14:paraId="25C80934" w14:textId="77777777" w:rsidR="003C6625" w:rsidRDefault="001A2BF1" w:rsidP="00695149">
      <w:pPr>
        <w:rPr>
          <w:b/>
        </w:rPr>
      </w:pPr>
      <w:r>
        <w:rPr>
          <w:b/>
        </w:rPr>
        <w:t xml:space="preserve">Area Assessed:  </w:t>
      </w:r>
      <w:r w:rsidR="00695149">
        <w:rPr>
          <w:b/>
        </w:rPr>
        <w:t>West Entrance to Church, Spiral Staircase, Ringing Chamber</w:t>
      </w:r>
      <w:r w:rsidR="000049F7">
        <w:rPr>
          <w:b/>
        </w:rPr>
        <w:t>.</w:t>
      </w:r>
    </w:p>
    <w:p w14:paraId="786D1346" w14:textId="77777777" w:rsidR="00710862" w:rsidRDefault="00710862" w:rsidP="00695149">
      <w:pPr>
        <w:rPr>
          <w:b/>
        </w:rPr>
      </w:pPr>
    </w:p>
    <w:p w14:paraId="25C80935" w14:textId="3FFD6DE0" w:rsidR="000049F7" w:rsidRDefault="000049F7" w:rsidP="00695149">
      <w:pPr>
        <w:rPr>
          <w:b/>
        </w:rPr>
      </w:pPr>
      <w:r>
        <w:rPr>
          <w:b/>
        </w:rPr>
        <w:t>RISK DETAILS</w:t>
      </w:r>
    </w:p>
    <w:p w14:paraId="25BC3301" w14:textId="77777777" w:rsidR="00710862" w:rsidRDefault="00710862" w:rsidP="00695149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06"/>
        <w:gridCol w:w="625"/>
        <w:gridCol w:w="2430"/>
        <w:gridCol w:w="1161"/>
        <w:gridCol w:w="1093"/>
        <w:gridCol w:w="148"/>
        <w:gridCol w:w="1251"/>
        <w:gridCol w:w="3234"/>
      </w:tblGrid>
      <w:tr w:rsidR="0077694F" w14:paraId="25C8093F" w14:textId="77777777" w:rsidTr="00CD2783">
        <w:tc>
          <w:tcPr>
            <w:tcW w:w="1437" w:type="pct"/>
            <w:shd w:val="clear" w:color="auto" w:fill="D9D9D9" w:themeFill="background1" w:themeFillShade="D9"/>
          </w:tcPr>
          <w:p w14:paraId="25C80936" w14:textId="77777777" w:rsidR="000049F7" w:rsidRDefault="000049F7" w:rsidP="00695149">
            <w:pPr>
              <w:rPr>
                <w:b/>
              </w:rPr>
            </w:pPr>
            <w:r>
              <w:rPr>
                <w:b/>
              </w:rPr>
              <w:t xml:space="preserve">HAZARDS/RISKS/Persons Affected </w:t>
            </w:r>
          </w:p>
        </w:tc>
        <w:tc>
          <w:tcPr>
            <w:tcW w:w="1097" w:type="pct"/>
            <w:gridSpan w:val="2"/>
            <w:shd w:val="clear" w:color="auto" w:fill="D9D9D9" w:themeFill="background1" w:themeFillShade="D9"/>
          </w:tcPr>
          <w:p w14:paraId="25C80937" w14:textId="77777777" w:rsidR="000049F7" w:rsidRDefault="000049F7" w:rsidP="00695149">
            <w:pPr>
              <w:rPr>
                <w:b/>
              </w:rPr>
            </w:pPr>
            <w:r>
              <w:rPr>
                <w:b/>
              </w:rPr>
              <w:t>Existing Controls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25C80938" w14:textId="77777777" w:rsidR="000049F7" w:rsidRDefault="000049F7" w:rsidP="00695149">
            <w:pPr>
              <w:rPr>
                <w:b/>
              </w:rPr>
            </w:pPr>
            <w:r>
              <w:rPr>
                <w:b/>
              </w:rPr>
              <w:t>Likelihood</w:t>
            </w:r>
          </w:p>
          <w:p w14:paraId="25C80939" w14:textId="77777777" w:rsidR="000049F7" w:rsidRDefault="000049F7" w:rsidP="00695149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  <w:tc>
          <w:tcPr>
            <w:tcW w:w="447" w:type="pct"/>
            <w:gridSpan w:val="2"/>
            <w:shd w:val="clear" w:color="auto" w:fill="D9D9D9" w:themeFill="background1" w:themeFillShade="D9"/>
          </w:tcPr>
          <w:p w14:paraId="25C8093A" w14:textId="77777777" w:rsidR="000049F7" w:rsidRDefault="000049F7" w:rsidP="00695149">
            <w:pPr>
              <w:rPr>
                <w:b/>
              </w:rPr>
            </w:pPr>
            <w:r>
              <w:rPr>
                <w:b/>
              </w:rPr>
              <w:t>Severity</w:t>
            </w:r>
          </w:p>
          <w:p w14:paraId="25C8093B" w14:textId="77777777" w:rsidR="000049F7" w:rsidRDefault="000049F7" w:rsidP="00695149">
            <w:pPr>
              <w:rPr>
                <w:b/>
              </w:rPr>
            </w:pPr>
            <w:r>
              <w:rPr>
                <w:b/>
              </w:rPr>
              <w:t>(S)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5C8093C" w14:textId="77777777" w:rsidR="00322C52" w:rsidRDefault="000049F7" w:rsidP="00695149">
            <w:pPr>
              <w:rPr>
                <w:b/>
              </w:rPr>
            </w:pPr>
            <w:r>
              <w:rPr>
                <w:b/>
              </w:rPr>
              <w:t xml:space="preserve">Risk Rating </w:t>
            </w:r>
          </w:p>
          <w:p w14:paraId="25C8093D" w14:textId="77777777" w:rsidR="000049F7" w:rsidRDefault="000049F7" w:rsidP="00695149">
            <w:pPr>
              <w:rPr>
                <w:b/>
              </w:rPr>
            </w:pPr>
            <w:r>
              <w:rPr>
                <w:b/>
              </w:rPr>
              <w:t>(L x S)</w:t>
            </w:r>
          </w:p>
        </w:tc>
        <w:tc>
          <w:tcPr>
            <w:tcW w:w="1161" w:type="pct"/>
            <w:shd w:val="clear" w:color="auto" w:fill="D9D9D9" w:themeFill="background1" w:themeFillShade="D9"/>
          </w:tcPr>
          <w:p w14:paraId="25C8093E" w14:textId="77777777" w:rsidR="000049F7" w:rsidRDefault="000049F7" w:rsidP="00695149">
            <w:pPr>
              <w:rPr>
                <w:b/>
              </w:rPr>
            </w:pPr>
            <w:r>
              <w:rPr>
                <w:b/>
              </w:rPr>
              <w:t>Additional Controls</w:t>
            </w:r>
          </w:p>
        </w:tc>
      </w:tr>
      <w:tr w:rsidR="0077694F" w14:paraId="25C80949" w14:textId="77777777" w:rsidTr="00CD2783">
        <w:tc>
          <w:tcPr>
            <w:tcW w:w="1437" w:type="pct"/>
          </w:tcPr>
          <w:p w14:paraId="25C80940" w14:textId="75A6D155" w:rsidR="000049F7" w:rsidRDefault="002260F1" w:rsidP="002D12CA">
            <w:pPr>
              <w:rPr>
                <w:b/>
              </w:rPr>
            </w:pPr>
            <w:r>
              <w:rPr>
                <w:b/>
              </w:rPr>
              <w:t xml:space="preserve">Entrance through small door (set in large west door of church). Risk of tripping over </w:t>
            </w:r>
            <w:r w:rsidR="00997664">
              <w:rPr>
                <w:b/>
              </w:rPr>
              <w:t xml:space="preserve">threshold </w:t>
            </w:r>
            <w:r>
              <w:rPr>
                <w:b/>
              </w:rPr>
              <w:t>step and/or banging head on door frame.</w:t>
            </w:r>
            <w:r w:rsidR="002D12CA">
              <w:rPr>
                <w:b/>
              </w:rPr>
              <w:t xml:space="preserve"> Black flower display stands can sometimes clutter the area. Need new place for storage of these items?</w:t>
            </w:r>
          </w:p>
        </w:tc>
        <w:tc>
          <w:tcPr>
            <w:tcW w:w="1097" w:type="pct"/>
            <w:gridSpan w:val="2"/>
          </w:tcPr>
          <w:p w14:paraId="25C80941" w14:textId="77777777" w:rsidR="000049F7" w:rsidRDefault="002260F1" w:rsidP="00695149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25C80942" w14:textId="6A7A3F7C" w:rsidR="00322C52" w:rsidRDefault="00322C52" w:rsidP="00322C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Warning Notice Required</w:t>
            </w:r>
            <w:r w:rsidR="00D478EC">
              <w:rPr>
                <w:b/>
                <w:color w:val="FF0000"/>
              </w:rPr>
              <w:t>?</w:t>
            </w:r>
          </w:p>
          <w:p w14:paraId="25C80943" w14:textId="77777777" w:rsidR="002D12CA" w:rsidRDefault="002D12CA" w:rsidP="00322C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New Zigzag tape required for steps!</w:t>
            </w:r>
          </w:p>
          <w:p w14:paraId="25C80944" w14:textId="77777777" w:rsidR="00322C52" w:rsidRDefault="00322C52" w:rsidP="00695149">
            <w:pPr>
              <w:rPr>
                <w:b/>
              </w:rPr>
            </w:pPr>
          </w:p>
        </w:tc>
        <w:tc>
          <w:tcPr>
            <w:tcW w:w="410" w:type="pct"/>
          </w:tcPr>
          <w:p w14:paraId="25C80945" w14:textId="77777777" w:rsidR="000049F7" w:rsidRDefault="002260F1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7" w:type="pct"/>
            <w:gridSpan w:val="2"/>
          </w:tcPr>
          <w:p w14:paraId="25C80946" w14:textId="77777777" w:rsidR="000049F7" w:rsidRDefault="002260F1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" w:type="pct"/>
          </w:tcPr>
          <w:p w14:paraId="25C80947" w14:textId="77777777" w:rsidR="000049F7" w:rsidRDefault="002260F1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pct"/>
          </w:tcPr>
          <w:p w14:paraId="25C80948" w14:textId="5FEF3426" w:rsidR="000049F7" w:rsidRDefault="00D478EC" w:rsidP="002D12CA">
            <w:pPr>
              <w:rPr>
                <w:b/>
              </w:rPr>
            </w:pPr>
            <w:r>
              <w:rPr>
                <w:b/>
              </w:rPr>
              <w:t>Any Warning Notice would need to be on outside of Tower Door – this may not be acceptable to the church?</w:t>
            </w:r>
            <w:r w:rsidR="006D6C74">
              <w:rPr>
                <w:b/>
              </w:rPr>
              <w:t xml:space="preserve"> Could place warning notice on inside of door.</w:t>
            </w:r>
          </w:p>
        </w:tc>
      </w:tr>
      <w:tr w:rsidR="0077694F" w14:paraId="25C80951" w14:textId="77777777" w:rsidTr="00CD2783">
        <w:tc>
          <w:tcPr>
            <w:tcW w:w="1437" w:type="pct"/>
          </w:tcPr>
          <w:p w14:paraId="25C8094A" w14:textId="2FE39144" w:rsidR="000049F7" w:rsidRDefault="00F86F60" w:rsidP="00695149">
            <w:pPr>
              <w:rPr>
                <w:b/>
              </w:rPr>
            </w:pPr>
            <w:r>
              <w:rPr>
                <w:b/>
              </w:rPr>
              <w:t>Entrance to Tower Staircase and access up the 1</w:t>
            </w:r>
            <w:r w:rsidR="00E44DED">
              <w:rPr>
                <w:b/>
              </w:rPr>
              <w:t>2</w:t>
            </w:r>
            <w:r>
              <w:rPr>
                <w:b/>
              </w:rPr>
              <w:t>-1</w:t>
            </w:r>
            <w:r w:rsidR="00E44DED">
              <w:rPr>
                <w:b/>
              </w:rPr>
              <w:t>5</w:t>
            </w:r>
            <w:r>
              <w:rPr>
                <w:b/>
              </w:rPr>
              <w:t xml:space="preserve"> steps to Ringing Chamber. Risk of banging head and tripping up or down worn stone spiral staircase.</w:t>
            </w:r>
          </w:p>
        </w:tc>
        <w:tc>
          <w:tcPr>
            <w:tcW w:w="1097" w:type="pct"/>
            <w:gridSpan w:val="2"/>
          </w:tcPr>
          <w:p w14:paraId="25C8094B" w14:textId="77777777" w:rsidR="000049F7" w:rsidRDefault="00322C52" w:rsidP="00695149">
            <w:pPr>
              <w:rPr>
                <w:b/>
              </w:rPr>
            </w:pPr>
            <w:r>
              <w:rPr>
                <w:b/>
              </w:rPr>
              <w:t>There is a rope</w:t>
            </w:r>
            <w:r w:rsidR="007F7EB1">
              <w:rPr>
                <w:b/>
              </w:rPr>
              <w:t xml:space="preserve"> on the staircase</w:t>
            </w:r>
            <w:r>
              <w:rPr>
                <w:b/>
              </w:rPr>
              <w:t xml:space="preserve"> to hold onto.</w:t>
            </w:r>
          </w:p>
          <w:p w14:paraId="25C8094C" w14:textId="77777777" w:rsidR="00322C52" w:rsidRDefault="00322C52" w:rsidP="003C6625">
            <w:pPr>
              <w:rPr>
                <w:b/>
              </w:rPr>
            </w:pPr>
          </w:p>
        </w:tc>
        <w:tc>
          <w:tcPr>
            <w:tcW w:w="410" w:type="pct"/>
          </w:tcPr>
          <w:p w14:paraId="25C8094D" w14:textId="77777777" w:rsidR="000049F7" w:rsidRDefault="00F86F60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pct"/>
            <w:gridSpan w:val="2"/>
          </w:tcPr>
          <w:p w14:paraId="25C8094E" w14:textId="77777777" w:rsidR="000049F7" w:rsidRDefault="00F86F60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" w:type="pct"/>
          </w:tcPr>
          <w:p w14:paraId="25C8094F" w14:textId="77777777" w:rsidR="000049F7" w:rsidRDefault="00F86F60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pct"/>
          </w:tcPr>
          <w:p w14:paraId="25C80950" w14:textId="195A1866" w:rsidR="000049F7" w:rsidRDefault="00F86F60" w:rsidP="002D12CA">
            <w:pPr>
              <w:rPr>
                <w:b/>
              </w:rPr>
            </w:pPr>
            <w:r>
              <w:rPr>
                <w:b/>
              </w:rPr>
              <w:t>‘</w:t>
            </w:r>
            <w:r w:rsidR="00B51D1B">
              <w:rPr>
                <w:b/>
              </w:rPr>
              <w:t>Uneven steps’ notice prepared</w:t>
            </w:r>
            <w:r w:rsidR="00D345A3">
              <w:rPr>
                <w:b/>
              </w:rPr>
              <w:t xml:space="preserve">. </w:t>
            </w:r>
            <w:r w:rsidR="003C6625">
              <w:rPr>
                <w:b/>
              </w:rPr>
              <w:t xml:space="preserve">New </w:t>
            </w:r>
            <w:r w:rsidR="002D12CA">
              <w:rPr>
                <w:b/>
              </w:rPr>
              <w:t xml:space="preserve">large diameter </w:t>
            </w:r>
            <w:r w:rsidR="003C6625">
              <w:rPr>
                <w:b/>
              </w:rPr>
              <w:t>stair rope</w:t>
            </w:r>
            <w:r w:rsidR="002D12CA">
              <w:rPr>
                <w:b/>
              </w:rPr>
              <w:t xml:space="preserve"> </w:t>
            </w:r>
            <w:r w:rsidR="00720EDE">
              <w:rPr>
                <w:b/>
              </w:rPr>
              <w:t>fitted 09/</w:t>
            </w:r>
            <w:r w:rsidR="00710862">
              <w:rPr>
                <w:b/>
              </w:rPr>
              <w:t>May</w:t>
            </w:r>
            <w:r w:rsidR="00720EDE">
              <w:rPr>
                <w:b/>
              </w:rPr>
              <w:t>/2019</w:t>
            </w:r>
            <w:r w:rsidR="003C6625">
              <w:rPr>
                <w:b/>
              </w:rPr>
              <w:t xml:space="preserve">. </w:t>
            </w:r>
          </w:p>
        </w:tc>
      </w:tr>
      <w:tr w:rsidR="0077694F" w14:paraId="25C80959" w14:textId="77777777" w:rsidTr="00CD2783">
        <w:tc>
          <w:tcPr>
            <w:tcW w:w="1437" w:type="pct"/>
          </w:tcPr>
          <w:p w14:paraId="25C80952" w14:textId="77777777" w:rsidR="000049F7" w:rsidRDefault="00F86F60" w:rsidP="002D12CA">
            <w:pPr>
              <w:rPr>
                <w:b/>
              </w:rPr>
            </w:pPr>
            <w:r>
              <w:rPr>
                <w:b/>
              </w:rPr>
              <w:t>Pulling a rope too hard and getting lifted off your feet</w:t>
            </w:r>
            <w:r w:rsidR="00763A6A">
              <w:rPr>
                <w:b/>
              </w:rPr>
              <w:t xml:space="preserve"> – or the rope caught round the arm.</w:t>
            </w:r>
          </w:p>
        </w:tc>
        <w:tc>
          <w:tcPr>
            <w:tcW w:w="1097" w:type="pct"/>
            <w:gridSpan w:val="2"/>
          </w:tcPr>
          <w:p w14:paraId="25C80953" w14:textId="77777777" w:rsidR="000049F7" w:rsidRDefault="002D12CA" w:rsidP="002D12CA">
            <w:pPr>
              <w:rPr>
                <w:b/>
              </w:rPr>
            </w:pPr>
            <w:r>
              <w:rPr>
                <w:b/>
              </w:rPr>
              <w:t>Warning Sign ‘Do Not Touch Ropes’ in place whenever bells are ‘up’.</w:t>
            </w:r>
          </w:p>
          <w:p w14:paraId="25C80954" w14:textId="77777777" w:rsidR="002D12CA" w:rsidRDefault="002D12CA" w:rsidP="002D12CA">
            <w:pPr>
              <w:rPr>
                <w:b/>
              </w:rPr>
            </w:pPr>
          </w:p>
        </w:tc>
        <w:tc>
          <w:tcPr>
            <w:tcW w:w="410" w:type="pct"/>
          </w:tcPr>
          <w:p w14:paraId="25C80955" w14:textId="5D0C727E" w:rsidR="000049F7" w:rsidRDefault="007B2A23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pct"/>
            <w:gridSpan w:val="2"/>
          </w:tcPr>
          <w:p w14:paraId="25C80956" w14:textId="77777777" w:rsidR="000049F7" w:rsidRDefault="002D12CA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pct"/>
          </w:tcPr>
          <w:p w14:paraId="25C80957" w14:textId="5385E09C" w:rsidR="000049F7" w:rsidRDefault="00F6642F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pct"/>
          </w:tcPr>
          <w:p w14:paraId="25C80958" w14:textId="1BFADD7A" w:rsidR="000049F7" w:rsidRDefault="00F86F60" w:rsidP="002D12CA">
            <w:pPr>
              <w:rPr>
                <w:b/>
              </w:rPr>
            </w:pPr>
            <w:r>
              <w:rPr>
                <w:b/>
              </w:rPr>
              <w:t xml:space="preserve">Experienced ringers available to </w:t>
            </w:r>
            <w:r w:rsidR="003C6625">
              <w:rPr>
                <w:b/>
              </w:rPr>
              <w:t xml:space="preserve">give </w:t>
            </w:r>
            <w:r w:rsidR="008555C4">
              <w:rPr>
                <w:b/>
              </w:rPr>
              <w:t xml:space="preserve">training and </w:t>
            </w:r>
            <w:r w:rsidR="003C6625">
              <w:rPr>
                <w:b/>
              </w:rPr>
              <w:t>instructions.</w:t>
            </w:r>
            <w:r w:rsidR="00E00FD0">
              <w:rPr>
                <w:b/>
              </w:rPr>
              <w:t xml:space="preserve"> </w:t>
            </w:r>
          </w:p>
        </w:tc>
      </w:tr>
      <w:tr w:rsidR="00C76B64" w14:paraId="69BA4A9C" w14:textId="77777777" w:rsidTr="00CD2783">
        <w:tc>
          <w:tcPr>
            <w:tcW w:w="1437" w:type="pct"/>
          </w:tcPr>
          <w:p w14:paraId="27208521" w14:textId="6B010F44" w:rsidR="00C76B64" w:rsidRDefault="00C76B64" w:rsidP="002D12CA">
            <w:pPr>
              <w:rPr>
                <w:b/>
              </w:rPr>
            </w:pPr>
            <w:r>
              <w:rPr>
                <w:b/>
              </w:rPr>
              <w:lastRenderedPageBreak/>
              <w:t>Breaking a stay. This can happen if bell is pulled too hard.</w:t>
            </w:r>
          </w:p>
        </w:tc>
        <w:tc>
          <w:tcPr>
            <w:tcW w:w="1097" w:type="pct"/>
            <w:gridSpan w:val="2"/>
          </w:tcPr>
          <w:p w14:paraId="259FF9EA" w14:textId="0A988377" w:rsidR="00C76B64" w:rsidRDefault="0060453A" w:rsidP="002D12CA">
            <w:pPr>
              <w:rPr>
                <w:b/>
              </w:rPr>
            </w:pPr>
            <w:r>
              <w:rPr>
                <w:b/>
              </w:rPr>
              <w:t>N</w:t>
            </w:r>
            <w:r w:rsidR="009845BA">
              <w:rPr>
                <w:b/>
              </w:rPr>
              <w:t>one. N</w:t>
            </w:r>
            <w:r>
              <w:rPr>
                <w:b/>
              </w:rPr>
              <w:t xml:space="preserve">ovice ringer not permitted to handle a bell </w:t>
            </w:r>
            <w:r w:rsidR="00E23601">
              <w:rPr>
                <w:b/>
              </w:rPr>
              <w:t>without supervision.</w:t>
            </w:r>
          </w:p>
        </w:tc>
        <w:tc>
          <w:tcPr>
            <w:tcW w:w="410" w:type="pct"/>
          </w:tcPr>
          <w:p w14:paraId="05433EF5" w14:textId="6D4E3058" w:rsidR="00C76B64" w:rsidRDefault="00222805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pct"/>
            <w:gridSpan w:val="2"/>
          </w:tcPr>
          <w:p w14:paraId="7FD2F246" w14:textId="6535970D" w:rsidR="00C76B64" w:rsidRDefault="00A45D2E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pct"/>
          </w:tcPr>
          <w:p w14:paraId="5AA56D40" w14:textId="53F0C588" w:rsidR="00C76B64" w:rsidRDefault="00A45D2E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pct"/>
          </w:tcPr>
          <w:p w14:paraId="175D19FA" w14:textId="7E01C2DB" w:rsidR="00C76B64" w:rsidRDefault="00B51088" w:rsidP="002D12CA">
            <w:pPr>
              <w:rPr>
                <w:b/>
              </w:rPr>
            </w:pPr>
            <w:r>
              <w:rPr>
                <w:b/>
              </w:rPr>
              <w:t xml:space="preserve">If the rope is pulled excessively hard – the wooden (ash) stay will break and the </w:t>
            </w:r>
            <w:r w:rsidR="00B368A2">
              <w:rPr>
                <w:b/>
              </w:rPr>
              <w:t>rope</w:t>
            </w:r>
            <w:r w:rsidR="006C5C47">
              <w:rPr>
                <w:b/>
              </w:rPr>
              <w:t xml:space="preserve"> (sally)</w:t>
            </w:r>
            <w:r w:rsidR="00B368A2">
              <w:rPr>
                <w:b/>
              </w:rPr>
              <w:t xml:space="preserve"> will continue to rise. The instruction in </w:t>
            </w:r>
            <w:r w:rsidR="00D1289B">
              <w:rPr>
                <w:b/>
              </w:rPr>
              <w:t>this case is to ‘let go’ and stand away from the rope.</w:t>
            </w:r>
          </w:p>
        </w:tc>
      </w:tr>
      <w:tr w:rsidR="00F86F60" w14:paraId="25C80960" w14:textId="77777777" w:rsidTr="00CD2783">
        <w:tc>
          <w:tcPr>
            <w:tcW w:w="1437" w:type="pct"/>
          </w:tcPr>
          <w:p w14:paraId="25C8095A" w14:textId="77777777" w:rsidR="00F86F60" w:rsidRDefault="00F86F60" w:rsidP="00695149">
            <w:pPr>
              <w:rPr>
                <w:b/>
              </w:rPr>
            </w:pPr>
            <w:r>
              <w:rPr>
                <w:b/>
              </w:rPr>
              <w:t>Rope burn due to rope sliding though fingers</w:t>
            </w:r>
          </w:p>
        </w:tc>
        <w:tc>
          <w:tcPr>
            <w:tcW w:w="1097" w:type="pct"/>
            <w:gridSpan w:val="2"/>
          </w:tcPr>
          <w:p w14:paraId="25C8095B" w14:textId="77777777" w:rsidR="00F86F60" w:rsidRDefault="00F86F60" w:rsidP="00695149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410" w:type="pct"/>
          </w:tcPr>
          <w:p w14:paraId="25C8095C" w14:textId="77777777" w:rsidR="00F86F60" w:rsidRDefault="00F86F60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pct"/>
            <w:gridSpan w:val="2"/>
          </w:tcPr>
          <w:p w14:paraId="25C8095D" w14:textId="77777777" w:rsidR="00F86F60" w:rsidRDefault="00F86F60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" w:type="pct"/>
          </w:tcPr>
          <w:p w14:paraId="25C8095E" w14:textId="77777777" w:rsidR="00F86F60" w:rsidRDefault="00F86F60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pct"/>
          </w:tcPr>
          <w:p w14:paraId="25C8095F" w14:textId="77777777" w:rsidR="00F86F60" w:rsidRDefault="00EF63A4" w:rsidP="002D12CA">
            <w:pPr>
              <w:rPr>
                <w:b/>
              </w:rPr>
            </w:pPr>
            <w:r>
              <w:rPr>
                <w:b/>
              </w:rPr>
              <w:t>Experienced ringers available to give instruction</w:t>
            </w:r>
          </w:p>
        </w:tc>
      </w:tr>
      <w:tr w:rsidR="00F6642F" w14:paraId="076D964A" w14:textId="77777777" w:rsidTr="00CD2783">
        <w:tc>
          <w:tcPr>
            <w:tcW w:w="1437" w:type="pct"/>
          </w:tcPr>
          <w:p w14:paraId="22EE23BD" w14:textId="3148E197" w:rsidR="00F6642F" w:rsidRDefault="00F6642F" w:rsidP="00695149">
            <w:pPr>
              <w:rPr>
                <w:b/>
              </w:rPr>
            </w:pPr>
            <w:r>
              <w:rPr>
                <w:b/>
              </w:rPr>
              <w:t>Letting go of tail end of rope during ringing</w:t>
            </w:r>
            <w:r w:rsidR="00D57A40">
              <w:rPr>
                <w:b/>
              </w:rPr>
              <w:t>.</w:t>
            </w:r>
          </w:p>
        </w:tc>
        <w:tc>
          <w:tcPr>
            <w:tcW w:w="1097" w:type="pct"/>
            <w:gridSpan w:val="2"/>
          </w:tcPr>
          <w:p w14:paraId="24DDCADA" w14:textId="043D07B9" w:rsidR="00F6642F" w:rsidRDefault="00A25C0E" w:rsidP="00695149">
            <w:pPr>
              <w:rPr>
                <w:b/>
              </w:rPr>
            </w:pPr>
            <w:r>
              <w:rPr>
                <w:b/>
              </w:rPr>
              <w:t>None</w:t>
            </w:r>
            <w:r w:rsidR="00E23601">
              <w:rPr>
                <w:b/>
              </w:rPr>
              <w:t>. Novice ringer not permitted to handle a bell without supervision.</w:t>
            </w:r>
          </w:p>
        </w:tc>
        <w:tc>
          <w:tcPr>
            <w:tcW w:w="410" w:type="pct"/>
          </w:tcPr>
          <w:p w14:paraId="6BBBC1B8" w14:textId="27A60029" w:rsidR="00F6642F" w:rsidRDefault="00A25C0E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pct"/>
            <w:gridSpan w:val="2"/>
          </w:tcPr>
          <w:p w14:paraId="1D039659" w14:textId="268321CE" w:rsidR="00F6642F" w:rsidRDefault="009845BA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pct"/>
          </w:tcPr>
          <w:p w14:paraId="2DAB9A64" w14:textId="1FE75F56" w:rsidR="00F6642F" w:rsidRDefault="009845BA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pct"/>
          </w:tcPr>
          <w:p w14:paraId="2B4EC1CD" w14:textId="3C7B9D4C" w:rsidR="00F6642F" w:rsidRDefault="008D4732" w:rsidP="002D12CA">
            <w:pPr>
              <w:rPr>
                <w:b/>
              </w:rPr>
            </w:pPr>
            <w:r>
              <w:rPr>
                <w:b/>
              </w:rPr>
              <w:t xml:space="preserve">All </w:t>
            </w:r>
            <w:proofErr w:type="spellStart"/>
            <w:r>
              <w:rPr>
                <w:b/>
              </w:rPr>
              <w:t>bellringers</w:t>
            </w:r>
            <w:proofErr w:type="spellEnd"/>
            <w:r>
              <w:rPr>
                <w:b/>
              </w:rPr>
              <w:t xml:space="preserve"> are trained not to let go unless otherwise ad</w:t>
            </w:r>
            <w:r w:rsidR="00A12292">
              <w:rPr>
                <w:b/>
              </w:rPr>
              <w:t>vised</w:t>
            </w:r>
            <w:r>
              <w:rPr>
                <w:b/>
              </w:rPr>
              <w:t>.</w:t>
            </w:r>
            <w:r w:rsidR="00A12292">
              <w:rPr>
                <w:b/>
              </w:rPr>
              <w:t xml:space="preserve"> </w:t>
            </w:r>
            <w:r w:rsidR="00CA3493">
              <w:rPr>
                <w:b/>
              </w:rPr>
              <w:t>Experienced</w:t>
            </w:r>
            <w:r w:rsidR="00A12292">
              <w:rPr>
                <w:b/>
              </w:rPr>
              <w:t xml:space="preserve"> ringer always </w:t>
            </w:r>
            <w:r w:rsidR="00CA3493">
              <w:rPr>
                <w:b/>
              </w:rPr>
              <w:t>nearby</w:t>
            </w:r>
            <w:r w:rsidR="00A12292">
              <w:rPr>
                <w:b/>
              </w:rPr>
              <w:t xml:space="preserve"> </w:t>
            </w:r>
            <w:r w:rsidR="00C42A97">
              <w:rPr>
                <w:b/>
              </w:rPr>
              <w:t xml:space="preserve">to take rope </w:t>
            </w:r>
            <w:r w:rsidR="00222805">
              <w:rPr>
                <w:b/>
              </w:rPr>
              <w:t xml:space="preserve">off novice ringer </w:t>
            </w:r>
            <w:r w:rsidR="00C42A97">
              <w:rPr>
                <w:b/>
              </w:rPr>
              <w:t>if required.</w:t>
            </w:r>
            <w:r w:rsidR="00A12292">
              <w:rPr>
                <w:b/>
              </w:rPr>
              <w:t xml:space="preserve"> </w:t>
            </w:r>
          </w:p>
        </w:tc>
      </w:tr>
      <w:tr w:rsidR="00E964B8" w14:paraId="1FBCB93A" w14:textId="77777777" w:rsidTr="00CD2783">
        <w:tc>
          <w:tcPr>
            <w:tcW w:w="1437" w:type="pct"/>
          </w:tcPr>
          <w:p w14:paraId="49626437" w14:textId="0BA52238" w:rsidR="00E964B8" w:rsidRDefault="00E964B8" w:rsidP="00695149">
            <w:pPr>
              <w:rPr>
                <w:b/>
              </w:rPr>
            </w:pPr>
            <w:r>
              <w:rPr>
                <w:b/>
              </w:rPr>
              <w:t>Rope not pulled hard enough and bell starts to ring ‘down’</w:t>
            </w:r>
            <w:r w:rsidR="00910B6A">
              <w:rPr>
                <w:b/>
              </w:rPr>
              <w:t xml:space="preserve"> causing the rope to </w:t>
            </w:r>
            <w:r w:rsidR="001C3C0D">
              <w:rPr>
                <w:b/>
              </w:rPr>
              <w:t>be out of control.</w:t>
            </w:r>
          </w:p>
        </w:tc>
        <w:tc>
          <w:tcPr>
            <w:tcW w:w="1097" w:type="pct"/>
            <w:gridSpan w:val="2"/>
          </w:tcPr>
          <w:p w14:paraId="5EAB7B1A" w14:textId="5184A8F4" w:rsidR="00E964B8" w:rsidRDefault="005F1FC2" w:rsidP="00695149">
            <w:pPr>
              <w:rPr>
                <w:b/>
              </w:rPr>
            </w:pPr>
            <w:r>
              <w:rPr>
                <w:b/>
              </w:rPr>
              <w:t>None. Novice ringer not permitted to raise or lower a bell without supervision</w:t>
            </w:r>
          </w:p>
        </w:tc>
        <w:tc>
          <w:tcPr>
            <w:tcW w:w="410" w:type="pct"/>
          </w:tcPr>
          <w:p w14:paraId="739E8E93" w14:textId="01040B53" w:rsidR="00E964B8" w:rsidRDefault="001C3C0D" w:rsidP="006951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pct"/>
            <w:gridSpan w:val="2"/>
          </w:tcPr>
          <w:p w14:paraId="24D0A074" w14:textId="13332EEB" w:rsidR="00E964B8" w:rsidRDefault="001C3C0D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pct"/>
          </w:tcPr>
          <w:p w14:paraId="72A85023" w14:textId="2D9BB6F4" w:rsidR="00E964B8" w:rsidRDefault="001C3C0D" w:rsidP="006951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pct"/>
          </w:tcPr>
          <w:p w14:paraId="3E17524A" w14:textId="5457A0FD" w:rsidR="00E964B8" w:rsidRDefault="001C3C0D" w:rsidP="002D12CA">
            <w:pPr>
              <w:rPr>
                <w:b/>
              </w:rPr>
            </w:pPr>
            <w:r>
              <w:rPr>
                <w:b/>
              </w:rPr>
              <w:t xml:space="preserve">When the new </w:t>
            </w:r>
            <w:proofErr w:type="gramStart"/>
            <w:r>
              <w:rPr>
                <w:b/>
              </w:rPr>
              <w:t>higher level</w:t>
            </w:r>
            <w:proofErr w:type="gramEnd"/>
            <w:r>
              <w:rPr>
                <w:b/>
              </w:rPr>
              <w:t xml:space="preserve"> floor has been fitted</w:t>
            </w:r>
            <w:r w:rsidR="009A0747">
              <w:rPr>
                <w:b/>
              </w:rPr>
              <w:t>,</w:t>
            </w:r>
            <w:r>
              <w:rPr>
                <w:b/>
              </w:rPr>
              <w:t xml:space="preserve"> the bells should be easier to control and additional training will be given to a</w:t>
            </w:r>
            <w:r w:rsidR="00917C18">
              <w:rPr>
                <w:b/>
              </w:rPr>
              <w:t xml:space="preserve">ny ringers who require </w:t>
            </w:r>
            <w:r w:rsidR="005A6B20">
              <w:rPr>
                <w:b/>
              </w:rPr>
              <w:t xml:space="preserve">confidence in raising or lowering a bell </w:t>
            </w:r>
            <w:r w:rsidR="00917C18">
              <w:rPr>
                <w:b/>
              </w:rPr>
              <w:t>safely.</w:t>
            </w:r>
          </w:p>
        </w:tc>
      </w:tr>
      <w:tr w:rsidR="0077694F" w14:paraId="25C80968" w14:textId="77777777" w:rsidTr="00CD2783">
        <w:tc>
          <w:tcPr>
            <w:tcW w:w="1437" w:type="pct"/>
            <w:hideMark/>
          </w:tcPr>
          <w:p w14:paraId="25C80961" w14:textId="77777777" w:rsidR="00322C52" w:rsidRDefault="00322C52">
            <w:pPr>
              <w:rPr>
                <w:b/>
              </w:rPr>
            </w:pPr>
            <w:r>
              <w:rPr>
                <w:b/>
              </w:rPr>
              <w:t>Falling over the Balustrade</w:t>
            </w:r>
          </w:p>
        </w:tc>
        <w:tc>
          <w:tcPr>
            <w:tcW w:w="1097" w:type="pct"/>
            <w:gridSpan w:val="2"/>
            <w:hideMark/>
          </w:tcPr>
          <w:p w14:paraId="25C80962" w14:textId="78D66F64" w:rsidR="00322C52" w:rsidRDefault="00322C52" w:rsidP="0077694F">
            <w:pPr>
              <w:rPr>
                <w:b/>
              </w:rPr>
            </w:pPr>
            <w:r>
              <w:rPr>
                <w:b/>
              </w:rPr>
              <w:t>A curtain</w:t>
            </w:r>
            <w:r w:rsidR="00C42A97">
              <w:rPr>
                <w:b/>
              </w:rPr>
              <w:t xml:space="preserve"> and</w:t>
            </w:r>
            <w:r>
              <w:rPr>
                <w:b/>
              </w:rPr>
              <w:t xml:space="preserve"> </w:t>
            </w:r>
            <w:r w:rsidR="0077694F">
              <w:rPr>
                <w:b/>
              </w:rPr>
              <w:t xml:space="preserve">wooden </w:t>
            </w:r>
            <w:r>
              <w:rPr>
                <w:b/>
              </w:rPr>
              <w:t>barrier</w:t>
            </w:r>
            <w:r w:rsidR="0077694F">
              <w:rPr>
                <w:b/>
              </w:rPr>
              <w:t xml:space="preserve"> &amp;</w:t>
            </w:r>
            <w:r>
              <w:rPr>
                <w:b/>
              </w:rPr>
              <w:t xml:space="preserve"> balustrade in place</w:t>
            </w:r>
          </w:p>
        </w:tc>
        <w:tc>
          <w:tcPr>
            <w:tcW w:w="410" w:type="pct"/>
            <w:hideMark/>
          </w:tcPr>
          <w:p w14:paraId="25C80963" w14:textId="77777777" w:rsidR="00322C52" w:rsidRDefault="00322C5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pct"/>
            <w:gridSpan w:val="2"/>
            <w:hideMark/>
          </w:tcPr>
          <w:p w14:paraId="25C80964" w14:textId="53FC88C6" w:rsidR="00322C52" w:rsidRDefault="009845B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pct"/>
            <w:hideMark/>
          </w:tcPr>
          <w:p w14:paraId="25C80965" w14:textId="24DE06A0" w:rsidR="00322C52" w:rsidRDefault="009845B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pct"/>
            <w:hideMark/>
          </w:tcPr>
          <w:p w14:paraId="25C80966" w14:textId="77777777" w:rsidR="00322C52" w:rsidRDefault="003C6625" w:rsidP="00322C52">
            <w:pPr>
              <w:rPr>
                <w:b/>
              </w:rPr>
            </w:pPr>
            <w:r>
              <w:rPr>
                <w:b/>
              </w:rPr>
              <w:t>Barrier strengthened June 2016.</w:t>
            </w:r>
          </w:p>
          <w:p w14:paraId="25C80967" w14:textId="77777777" w:rsidR="00322C52" w:rsidRDefault="00322C52" w:rsidP="002D12CA">
            <w:pPr>
              <w:rPr>
                <w:b/>
              </w:rPr>
            </w:pPr>
            <w:r w:rsidRPr="002D12CA">
              <w:rPr>
                <w:b/>
              </w:rPr>
              <w:t xml:space="preserve">Warning Notice </w:t>
            </w:r>
            <w:r w:rsidR="002D12CA">
              <w:rPr>
                <w:b/>
              </w:rPr>
              <w:t>in place.</w:t>
            </w:r>
          </w:p>
        </w:tc>
      </w:tr>
      <w:tr w:rsidR="00400E8E" w14:paraId="0B36B209" w14:textId="77777777" w:rsidTr="00CD2783">
        <w:tc>
          <w:tcPr>
            <w:tcW w:w="1437" w:type="pct"/>
          </w:tcPr>
          <w:p w14:paraId="000E930F" w14:textId="6BC00D0F" w:rsidR="00400E8E" w:rsidRDefault="006E1C58">
            <w:pPr>
              <w:rPr>
                <w:b/>
              </w:rPr>
            </w:pPr>
            <w:r>
              <w:rPr>
                <w:b/>
              </w:rPr>
              <w:t xml:space="preserve">Access to </w:t>
            </w:r>
            <w:r w:rsidR="00C54962">
              <w:rPr>
                <w:b/>
              </w:rPr>
              <w:t>Ringing Chamber</w:t>
            </w:r>
            <w:r w:rsidR="00183D7E">
              <w:rPr>
                <w:b/>
              </w:rPr>
              <w:t xml:space="preserve"> </w:t>
            </w:r>
            <w:r>
              <w:rPr>
                <w:b/>
              </w:rPr>
              <w:t>by Non- Ringers</w:t>
            </w:r>
          </w:p>
        </w:tc>
        <w:tc>
          <w:tcPr>
            <w:tcW w:w="1097" w:type="pct"/>
            <w:gridSpan w:val="2"/>
          </w:tcPr>
          <w:p w14:paraId="4A2C57C0" w14:textId="6BD49968" w:rsidR="00400E8E" w:rsidRDefault="006E1C58" w:rsidP="0077694F">
            <w:pPr>
              <w:rPr>
                <w:b/>
              </w:rPr>
            </w:pPr>
            <w:r>
              <w:rPr>
                <w:b/>
              </w:rPr>
              <w:t xml:space="preserve">Tower door always kept locked. </w:t>
            </w:r>
            <w:r w:rsidR="00EA22B3">
              <w:rPr>
                <w:b/>
              </w:rPr>
              <w:t>Notice in place ‘DO NOT TOUCH THE ROPES’. Ropes pulled up clear of floor on a ‘spider’.</w:t>
            </w:r>
            <w:r w:rsidR="00BE49A1">
              <w:rPr>
                <w:b/>
              </w:rPr>
              <w:t xml:space="preserve"> Limited number of keyholders</w:t>
            </w:r>
            <w:r w:rsidR="00C54962">
              <w:rPr>
                <w:b/>
              </w:rPr>
              <w:t>.</w:t>
            </w:r>
          </w:p>
        </w:tc>
        <w:tc>
          <w:tcPr>
            <w:tcW w:w="410" w:type="pct"/>
          </w:tcPr>
          <w:p w14:paraId="222F4E86" w14:textId="560E1973" w:rsidR="00400E8E" w:rsidRDefault="00C5496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" w:type="pct"/>
            <w:gridSpan w:val="2"/>
          </w:tcPr>
          <w:p w14:paraId="0BE42FC4" w14:textId="00E5DE1A" w:rsidR="00400E8E" w:rsidRDefault="009845B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" w:type="pct"/>
          </w:tcPr>
          <w:p w14:paraId="4C0937D0" w14:textId="7364E72E" w:rsidR="00400E8E" w:rsidRDefault="009845B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pct"/>
          </w:tcPr>
          <w:p w14:paraId="18AEF697" w14:textId="196632DB" w:rsidR="00400E8E" w:rsidRDefault="00D112F8" w:rsidP="00322C52">
            <w:pPr>
              <w:rPr>
                <w:b/>
              </w:rPr>
            </w:pPr>
            <w:r>
              <w:rPr>
                <w:b/>
              </w:rPr>
              <w:t>Currently four keys exist</w:t>
            </w:r>
            <w:r w:rsidR="00552F8F">
              <w:rPr>
                <w:b/>
              </w:rPr>
              <w:t xml:space="preserve"> (to the best of my knowledge)</w:t>
            </w:r>
            <w:r>
              <w:rPr>
                <w:b/>
              </w:rPr>
              <w:t>. One retained by Tower Captain, one by Vice-Captain, one kept as spare in Ringing Chamber and one kept by Church</w:t>
            </w:r>
            <w:r w:rsidR="00552F8F">
              <w:rPr>
                <w:b/>
              </w:rPr>
              <w:t>.</w:t>
            </w:r>
          </w:p>
        </w:tc>
      </w:tr>
      <w:tr w:rsidR="000049F7" w14:paraId="25C8096C" w14:textId="77777777" w:rsidTr="00CD2783">
        <w:tc>
          <w:tcPr>
            <w:tcW w:w="1662" w:type="pct"/>
            <w:gridSpan w:val="2"/>
            <w:shd w:val="clear" w:color="auto" w:fill="BFBFBF" w:themeFill="background1" w:themeFillShade="BF"/>
          </w:tcPr>
          <w:p w14:paraId="25C80969" w14:textId="77777777" w:rsidR="000049F7" w:rsidRPr="00322C52" w:rsidRDefault="000049F7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Likelihood</w:t>
            </w:r>
          </w:p>
        </w:tc>
        <w:tc>
          <w:tcPr>
            <w:tcW w:w="1675" w:type="pct"/>
            <w:gridSpan w:val="3"/>
            <w:shd w:val="clear" w:color="auto" w:fill="BFBFBF" w:themeFill="background1" w:themeFillShade="BF"/>
          </w:tcPr>
          <w:p w14:paraId="25C8096A" w14:textId="77777777" w:rsidR="000049F7" w:rsidRPr="00322C52" w:rsidRDefault="000049F7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Severity</w:t>
            </w:r>
          </w:p>
        </w:tc>
        <w:tc>
          <w:tcPr>
            <w:tcW w:w="1663" w:type="pct"/>
            <w:gridSpan w:val="3"/>
            <w:shd w:val="clear" w:color="auto" w:fill="BFBFBF" w:themeFill="background1" w:themeFillShade="BF"/>
          </w:tcPr>
          <w:p w14:paraId="25C8096B" w14:textId="77777777" w:rsidR="000049F7" w:rsidRPr="00322C52" w:rsidRDefault="000049F7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Risk Rating</w:t>
            </w:r>
          </w:p>
        </w:tc>
      </w:tr>
      <w:tr w:rsidR="000049F7" w14:paraId="25C80970" w14:textId="77777777" w:rsidTr="00CD2783">
        <w:tc>
          <w:tcPr>
            <w:tcW w:w="1662" w:type="pct"/>
            <w:gridSpan w:val="2"/>
            <w:shd w:val="clear" w:color="auto" w:fill="BFBFBF" w:themeFill="background1" w:themeFillShade="BF"/>
          </w:tcPr>
          <w:p w14:paraId="25C8096D" w14:textId="77777777" w:rsidR="000049F7" w:rsidRPr="00322C52" w:rsidRDefault="000049F7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1 = Low (seldom)</w:t>
            </w:r>
          </w:p>
        </w:tc>
        <w:tc>
          <w:tcPr>
            <w:tcW w:w="1675" w:type="pct"/>
            <w:gridSpan w:val="3"/>
            <w:shd w:val="clear" w:color="auto" w:fill="BFBFBF" w:themeFill="background1" w:themeFillShade="BF"/>
          </w:tcPr>
          <w:p w14:paraId="25C8096E" w14:textId="77777777" w:rsidR="000049F7" w:rsidRPr="00322C52" w:rsidRDefault="000049F7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1= Low (minor cuts and bruises)</w:t>
            </w:r>
          </w:p>
        </w:tc>
        <w:tc>
          <w:tcPr>
            <w:tcW w:w="1663" w:type="pct"/>
            <w:gridSpan w:val="3"/>
            <w:shd w:val="clear" w:color="auto" w:fill="BFBFBF" w:themeFill="background1" w:themeFillShade="BF"/>
          </w:tcPr>
          <w:p w14:paraId="25C8096F" w14:textId="77777777" w:rsidR="000049F7" w:rsidRPr="00322C52" w:rsidRDefault="00034C06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1-2 = low priority</w:t>
            </w:r>
          </w:p>
        </w:tc>
      </w:tr>
      <w:tr w:rsidR="000049F7" w14:paraId="25C80974" w14:textId="77777777" w:rsidTr="00CD2783">
        <w:tc>
          <w:tcPr>
            <w:tcW w:w="1662" w:type="pct"/>
            <w:gridSpan w:val="2"/>
            <w:shd w:val="clear" w:color="auto" w:fill="BFBFBF" w:themeFill="background1" w:themeFillShade="BF"/>
          </w:tcPr>
          <w:p w14:paraId="25C80971" w14:textId="77777777" w:rsidR="000049F7" w:rsidRPr="00322C52" w:rsidRDefault="00F86F60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 xml:space="preserve">2= </w:t>
            </w:r>
            <w:r w:rsidR="000049F7" w:rsidRPr="00322C52">
              <w:rPr>
                <w:b/>
                <w:sz w:val="16"/>
                <w:szCs w:val="16"/>
              </w:rPr>
              <w:t>Medium (frequently)</w:t>
            </w:r>
          </w:p>
        </w:tc>
        <w:tc>
          <w:tcPr>
            <w:tcW w:w="1675" w:type="pct"/>
            <w:gridSpan w:val="3"/>
            <w:shd w:val="clear" w:color="auto" w:fill="BFBFBF" w:themeFill="background1" w:themeFillShade="BF"/>
          </w:tcPr>
          <w:p w14:paraId="25C80972" w14:textId="77777777" w:rsidR="000049F7" w:rsidRPr="00322C52" w:rsidRDefault="000049F7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2= Medium (Serious Injury or incapacitated for 3 days or more)</w:t>
            </w:r>
          </w:p>
        </w:tc>
        <w:tc>
          <w:tcPr>
            <w:tcW w:w="1663" w:type="pct"/>
            <w:gridSpan w:val="3"/>
            <w:shd w:val="clear" w:color="auto" w:fill="BFBFBF" w:themeFill="background1" w:themeFillShade="BF"/>
          </w:tcPr>
          <w:p w14:paraId="25C80973" w14:textId="77777777" w:rsidR="000049F7" w:rsidRPr="00322C52" w:rsidRDefault="00034C06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3-4 = medium priority</w:t>
            </w:r>
          </w:p>
        </w:tc>
      </w:tr>
      <w:tr w:rsidR="000049F7" w14:paraId="25C80978" w14:textId="77777777" w:rsidTr="00CD2783">
        <w:tc>
          <w:tcPr>
            <w:tcW w:w="1662" w:type="pct"/>
            <w:gridSpan w:val="2"/>
            <w:shd w:val="clear" w:color="auto" w:fill="BFBFBF" w:themeFill="background1" w:themeFillShade="BF"/>
          </w:tcPr>
          <w:p w14:paraId="25C80975" w14:textId="77777777" w:rsidR="000049F7" w:rsidRPr="00322C52" w:rsidRDefault="000049F7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3= High (certain or near certain)</w:t>
            </w:r>
          </w:p>
        </w:tc>
        <w:tc>
          <w:tcPr>
            <w:tcW w:w="1675" w:type="pct"/>
            <w:gridSpan w:val="3"/>
            <w:shd w:val="clear" w:color="auto" w:fill="BFBFBF" w:themeFill="background1" w:themeFillShade="BF"/>
          </w:tcPr>
          <w:p w14:paraId="25C80976" w14:textId="77777777" w:rsidR="000049F7" w:rsidRPr="00322C52" w:rsidRDefault="000049F7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3= High (fatality or a number or person seriously injured)</w:t>
            </w:r>
          </w:p>
        </w:tc>
        <w:tc>
          <w:tcPr>
            <w:tcW w:w="1663" w:type="pct"/>
            <w:gridSpan w:val="3"/>
            <w:shd w:val="clear" w:color="auto" w:fill="BFBFBF" w:themeFill="background1" w:themeFillShade="BF"/>
          </w:tcPr>
          <w:p w14:paraId="25C80977" w14:textId="77777777" w:rsidR="000049F7" w:rsidRPr="00322C52" w:rsidRDefault="00034C06" w:rsidP="00695149">
            <w:pPr>
              <w:rPr>
                <w:b/>
                <w:sz w:val="16"/>
                <w:szCs w:val="16"/>
              </w:rPr>
            </w:pPr>
            <w:r w:rsidRPr="00322C52">
              <w:rPr>
                <w:b/>
                <w:sz w:val="16"/>
                <w:szCs w:val="16"/>
              </w:rPr>
              <w:t>6-9 = high priority</w:t>
            </w:r>
          </w:p>
        </w:tc>
      </w:tr>
    </w:tbl>
    <w:p w14:paraId="25C80979" w14:textId="5E880C06" w:rsidR="00DF0808" w:rsidRDefault="00DF0808" w:rsidP="003C6625"/>
    <w:p w14:paraId="153F9878" w14:textId="4BA2F8F7" w:rsidR="008555C4" w:rsidRDefault="008555C4" w:rsidP="003C6625"/>
    <w:sectPr w:rsidR="008555C4" w:rsidSect="002D12CA">
      <w:pgSz w:w="16838" w:h="11906" w:orient="landscape"/>
      <w:pgMar w:top="110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93"/>
    <w:rsid w:val="000049F7"/>
    <w:rsid w:val="00034C06"/>
    <w:rsid w:val="00183D7E"/>
    <w:rsid w:val="001A2BF1"/>
    <w:rsid w:val="001C3C0D"/>
    <w:rsid w:val="00222805"/>
    <w:rsid w:val="002260F1"/>
    <w:rsid w:val="00263E48"/>
    <w:rsid w:val="00271657"/>
    <w:rsid w:val="002D12CA"/>
    <w:rsid w:val="00322C52"/>
    <w:rsid w:val="003414A2"/>
    <w:rsid w:val="003C6625"/>
    <w:rsid w:val="00400E8E"/>
    <w:rsid w:val="00415339"/>
    <w:rsid w:val="00454493"/>
    <w:rsid w:val="004F01B0"/>
    <w:rsid w:val="00532966"/>
    <w:rsid w:val="00552F8F"/>
    <w:rsid w:val="005A6B20"/>
    <w:rsid w:val="005F1FC2"/>
    <w:rsid w:val="0060453A"/>
    <w:rsid w:val="00695149"/>
    <w:rsid w:val="006C5C47"/>
    <w:rsid w:val="006D0B5F"/>
    <w:rsid w:val="006D6C74"/>
    <w:rsid w:val="006E1C58"/>
    <w:rsid w:val="00710862"/>
    <w:rsid w:val="00720EDE"/>
    <w:rsid w:val="007279C2"/>
    <w:rsid w:val="00763A6A"/>
    <w:rsid w:val="0077694F"/>
    <w:rsid w:val="007B2A23"/>
    <w:rsid w:val="007E1F27"/>
    <w:rsid w:val="007F4905"/>
    <w:rsid w:val="007F7EB1"/>
    <w:rsid w:val="008555C4"/>
    <w:rsid w:val="008725AB"/>
    <w:rsid w:val="008D4732"/>
    <w:rsid w:val="00900E98"/>
    <w:rsid w:val="00910B6A"/>
    <w:rsid w:val="00917C18"/>
    <w:rsid w:val="009845BA"/>
    <w:rsid w:val="00997664"/>
    <w:rsid w:val="009A0747"/>
    <w:rsid w:val="00A12292"/>
    <w:rsid w:val="00A25C0E"/>
    <w:rsid w:val="00A45D2E"/>
    <w:rsid w:val="00AB4217"/>
    <w:rsid w:val="00AB71DB"/>
    <w:rsid w:val="00B10D76"/>
    <w:rsid w:val="00B368A2"/>
    <w:rsid w:val="00B51088"/>
    <w:rsid w:val="00B51D1B"/>
    <w:rsid w:val="00BE49A1"/>
    <w:rsid w:val="00C42A97"/>
    <w:rsid w:val="00C54962"/>
    <w:rsid w:val="00C74A28"/>
    <w:rsid w:val="00C76B64"/>
    <w:rsid w:val="00CA3493"/>
    <w:rsid w:val="00CD2783"/>
    <w:rsid w:val="00D112F8"/>
    <w:rsid w:val="00D1289B"/>
    <w:rsid w:val="00D345A3"/>
    <w:rsid w:val="00D478EC"/>
    <w:rsid w:val="00D57A40"/>
    <w:rsid w:val="00DF0808"/>
    <w:rsid w:val="00E00FD0"/>
    <w:rsid w:val="00E23601"/>
    <w:rsid w:val="00E44DED"/>
    <w:rsid w:val="00E964B8"/>
    <w:rsid w:val="00EA22B3"/>
    <w:rsid w:val="00EF63A4"/>
    <w:rsid w:val="00F41A1E"/>
    <w:rsid w:val="00F6642F"/>
    <w:rsid w:val="00F86F60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092F"/>
  <w15:docId w15:val="{36EDD988-1B39-4768-B992-BA08A910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cclesiastical.com/churchmatters/churchguidance/churchhealthandsafety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5F2CA30-8DC8-4C85-985C-5F6898C4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Clair Pike</cp:lastModifiedBy>
  <cp:revision>2</cp:revision>
  <dcterms:created xsi:type="dcterms:W3CDTF">2019-12-08T22:12:00Z</dcterms:created>
  <dcterms:modified xsi:type="dcterms:W3CDTF">2019-12-08T22:12:00Z</dcterms:modified>
</cp:coreProperties>
</file>